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书名：基于人力资本视角的行业收入差距统计研究  以浙江省为例</w:t>
      </w:r>
    </w:p>
    <w:p>
      <w:r>
        <w:t>作者：马骊著</w:t>
      </w:r>
    </w:p>
    <w:p>
      <w:r>
        <w:t>出版社：杭州：浙江工商大学出版社</w:t>
      </w:r>
    </w:p>
    <w:p>
      <w:r>
        <w:t>出版日期：2010.11</w:t>
      </w:r>
    </w:p>
    <w:p>
      <w:r>
        <w:t>总页数：230</w:t>
      </w:r>
    </w:p>
    <w:p>
      <w:r>
        <w:t>更多请访问教客网: www.jiaokey.com</w:t>
      </w:r>
    </w:p>
    <w:p>
      <w:r>
        <w:t>基于人力资本视角的行业收入差距统计研究  以浙江省为例 评论地址：https://www.jiaokey.com/book/detail/12717765.html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