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成都·重庆  附大熊猫基地：三星堆、都将演、青城山、峨眉山、大足石刻</w:t>
      </w:r>
    </w:p>
    <w:p>
      <w:r>
        <w:rPr>
          <w:rFonts w:ascii="宋体" w:hAnsi="宋体" w:eastAsia="宋体"/>
          <w:sz w:val="24"/>
        </w:rPr>
        <w:t>陈玉治主编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成都·重庆  附大熊猫基地：三星堆、都将演、青城山、峨眉山、大足石刻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本书出售、求购地址：https://www.jiaokey.com/book/detail/12716792.html</w:t>
      </w:r>
    </w:p>
    <w:p>
      <w:r>
        <w:t>更多相关图书推荐：https://www.jiaokey.com</w:t>
      </w:r>
    </w:p>
    <w:p>
      <w:r>
        <w:t>陈玉治主编 其他作品：https://www.jiaokey.com/tag/陈玉治主编.html</w:t>
      </w:r>
    </w:p>
    <w:p>
      <w:r>
        <w:t>太雅出版社 出版图书：https://www.jiaokey.com/tag/太雅出版社.html</w:t>
      </w:r>
    </w:p>
    <w:p>
      <w:r>
        <w:t>关键词搜索：https://www.jiaokey.com/tag/成都·重庆  附大熊猫基地：三星堆、都将演、青城山、峨眉山、大足石刻.html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