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古筝弹奏  人间  超简易</w:t>
      </w:r>
    </w:p>
    <w:p>
      <w:r>
        <w:rPr>
          <w:rFonts w:ascii="宋体" w:hAnsi="宋体" w:eastAsia="宋体"/>
          <w:sz w:val="24"/>
        </w:rPr>
        <w:t>吉炜编著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古筝弹奏  人间  超简易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本书出售、求购地址：https://www.jiaokey.com/book/detail/12716449.html</w:t>
      </w:r>
    </w:p>
    <w:p>
      <w:r>
        <w:t>更多相关图书推荐：https://www.jiaokey.com</w:t>
      </w:r>
    </w:p>
    <w:p>
      <w:r>
        <w:t>吉炜编著 其他作品：https://www.jiaokey.com/tag/吉炜编著.html</w:t>
      </w:r>
    </w:p>
    <w:p>
      <w:r>
        <w:t>中央音乐学院北京环球音像出版社 出版图书：https://www.jiaokey.com/tag/中央音乐学院北京环球音像出版社.html</w:t>
      </w:r>
    </w:p>
    <w:p>
      <w:r>
        <w:t>关键词搜索：https://www.jiaokey.com/tag/古筝弹奏  人间  超简易.html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