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怎样唱好动力火车歌曲  标准级</w:t>
      </w:r>
    </w:p>
    <w:p>
      <w:r>
        <w:rPr>
          <w:rFonts w:ascii="宋体" w:hAnsi="宋体" w:eastAsia="宋体"/>
          <w:sz w:val="24"/>
        </w:rPr>
        <w:t>尤静波主编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怎样唱好动力火车歌曲  标准级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本书出售、求购地址：https://www.jiaokey.com/book/detail/12716369.html</w:t>
      </w:r>
    </w:p>
    <w:p>
      <w:r>
        <w:t>更多相关图书推荐：https://www.jiaokey.com</w:t>
      </w:r>
    </w:p>
    <w:p>
      <w:r>
        <w:t>尤静波主编 其他作品：https://www.jiaokey.com/tag/尤静波主编.html</w:t>
      </w:r>
    </w:p>
    <w:p>
      <w:r>
        <w:t>中央音乐学院北京环球音像出版社 出版图书：https://www.jiaokey.com/tag/中央音乐学院北京环球音像出版社.html</w:t>
      </w:r>
    </w:p>
    <w:p>
      <w:r>
        <w:t>关键词搜索：https://www.jiaokey.com/tag/怎样唱好动力火车歌曲  标准级.html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