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  新编评书 下</w:t>
      </w:r>
    </w:p>
    <w:p>
      <w:r>
        <w:rPr>
          <w:rFonts w:ascii="宋体" w:hAnsi="宋体" w:eastAsia="宋体"/>
          <w:sz w:val="24"/>
        </w:rPr>
        <w:t>宫白羽原著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  新编评书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本书出售、求购地址：https://www.jiaokey.com/book/detail/12716334.html</w:t>
      </w:r>
    </w:p>
    <w:p>
      <w:r>
        <w:t>更多相关图书推荐：https://www.jiaokey.com</w:t>
      </w:r>
    </w:p>
    <w:p>
      <w:r>
        <w:t>宫白羽原著 其他作品：https://www.jiaokey.com/tag/宫白羽原著.html</w:t>
      </w:r>
    </w:p>
    <w:p>
      <w:r>
        <w:t>关键词搜索：https://www.jiaokey.com/tag/血涤寒光剑  新编评书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