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2003-2009年世界碳市场发展状况与趋势分析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2003-2009年世界碳市场发展状况与趋势分析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本书出售、求购地址：https://www.jiaokey.com/book/detail/12715392.html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关键词搜索：https://www.jiaokey.com/tag/2003-2009年世界碳市场发展状况与趋势分析.html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