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千手千眼广大圆满无碍大悲心陀罗尼经  附：白话解说</w:t>
      </w:r>
    </w:p>
    <w:p>
      <w:r>
        <w:rPr>
          <w:rFonts w:ascii="宋体" w:hAnsi="宋体" w:eastAsia="宋体"/>
          <w:sz w:val="24"/>
        </w:rPr>
        <w:t>（唐）释伽梵达摩译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千手千眼广大圆满无碍大悲心陀罗尼经  附：白话解说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（唐）释伽梵达摩译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圣国印刷公司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本书出售、求购地址：https://www.jiaokey.com/book/detail/12714449.html</w:t>
      </w:r>
    </w:p>
    <w:p>
      <w:r>
        <w:t>更多相关图书推荐：https://www.jiaokey.com</w:t>
      </w:r>
    </w:p>
    <w:p>
      <w:r>
        <w:t>（唐）释伽梵达摩译 其他作品：https://www.jiaokey.com/tag/（唐）释伽梵达摩译.html</w:t>
      </w:r>
    </w:p>
    <w:p>
      <w:r>
        <w:t>圣国印刷公司 出版图书：https://www.jiaokey.com/tag/圣国印刷公司.html</w:t>
      </w:r>
    </w:p>
    <w:p>
      <w:r>
        <w:t>关键词搜索：https://www.jiaokey.com/tag/千手千眼广大圆满无碍大悲心陀罗尼经  附：白话解说.html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