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走近当代觉囊的法王  今日东方香巴拉圣域寻访录</w:t>
      </w:r>
    </w:p>
    <w:p>
      <w:r>
        <w:rPr>
          <w:rFonts w:ascii="宋体" w:hAnsi="宋体" w:eastAsia="宋体"/>
          <w:sz w:val="24"/>
        </w:rPr>
        <w:t>陈晓东著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走近当代觉囊的法王  今日东方香巴拉圣域寻访录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本书出售、求购地址：https://www.jiaokey.com/book/detail/12714375.html</w:t>
      </w:r>
    </w:p>
    <w:p>
      <w:r>
        <w:t>更多相关图书推荐：https://www.jiaokey.com</w:t>
      </w:r>
    </w:p>
    <w:p>
      <w:r>
        <w:t>陈晓东著 其他作品：https://www.jiaokey.com/tag/陈晓东著.html</w:t>
      </w:r>
    </w:p>
    <w:p>
      <w:r>
        <w:t>不详 出版图书：https://www.jiaokey.com/tag/不详.html</w:t>
      </w:r>
    </w:p>
    <w:p>
      <w:r>
        <w:t>关键词搜索：https://www.jiaokey.com/tag/走近当代觉囊的法王  今日东方香巴拉圣域寻访录.html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