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中国法学教育状况  2008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中国法学教育状况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本书出售、求购地址：https://www.jiaokey.com/book/detail/12713907.html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关键词搜索：https://www.jiaokey.com/tag/中国法学教育状况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