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中文普通图书编目手册</w:t>
      </w:r>
    </w:p>
    <w:p>
      <w:r>
        <w:rPr>
          <w:rFonts w:ascii="宋体" w:hAnsi="宋体" w:eastAsia="宋体"/>
          <w:sz w:val="24"/>
        </w:rPr>
        <w:t>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中文普通图书编目手册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北京图书馆图书采选编目部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本书出售、求购地址：https://www.jiaokey.com/book/detail/12713315.html</w:t>
      </w:r>
    </w:p>
    <w:p>
      <w:r>
        <w:t>更多相关图书推荐：https://www.jiaokey.com</w:t>
      </w:r>
    </w:p>
    <w:p>
      <w:r>
        <w:t>富平主编 其他作品：https://www.jiaokey.com/tag/富平主编.html</w:t>
      </w:r>
    </w:p>
    <w:p>
      <w:r>
        <w:t>北京图书馆图书采选编目部 出版图书：https://www.jiaokey.com/tag/北京图书馆图书采选编目部.html</w:t>
      </w:r>
    </w:p>
    <w:p>
      <w:r>
        <w:t>关键词搜索：https://www.jiaokey.com/tag/中文普通图书编目手册.html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