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应用经济学前沿  1  上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应用经济学前沿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本书出售、求购地址：https://www.jiaokey.com/book/detail/12712117.html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关键词搜索：https://www.jiaokey.com/tag/应用经济学前沿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