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中国非物质文化遗产保护与开发全书  上卷</w:t>
      </w:r>
    </w:p>
    <w:p>
      <w:r>
        <w:rPr>
          <w:rFonts w:ascii="宋体" w:hAnsi="宋体" w:eastAsia="宋体"/>
          <w:sz w:val="24"/>
        </w:rPr>
        <w:t>中国非物质文化遗产研究中心编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中国非物质文化遗产保护与开发全书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本书出售、求购地址：https://www.jiaokey.com/book/detail/12709794.html</w:t>
      </w:r>
    </w:p>
    <w:p>
      <w:r>
        <w:t>更多相关图书推荐：https://www.jiaokey.com</w:t>
      </w:r>
    </w:p>
    <w:p>
      <w:r>
        <w:t>中国非物质文化遗产研究中心编 其他作品：https://www.jiaokey.com/tag/中国非物质文化遗产研究中心编.html</w:t>
      </w:r>
    </w:p>
    <w:p>
      <w:r>
        <w:t>长城出版社 出版图书：https://www.jiaokey.com/tag/长城出版社.html</w:t>
      </w:r>
    </w:p>
    <w:p>
      <w:r>
        <w:t>关键词搜索：https://www.jiaokey.com/tag/中国非物质文化遗产保护与开发全书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