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西藏博物馆藏明清瓷器精品  中英文本</w:t>
      </w:r>
    </w:p>
    <w:p>
      <w:r>
        <w:rPr>
          <w:rFonts w:ascii="宋体" w:hAnsi="宋体" w:eastAsia="宋体"/>
          <w:sz w:val="24"/>
        </w:rPr>
        <w:t>耿东升，索南航旦主编；耿东升等撰稿；西藏博物馆编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西藏博物馆藏明清瓷器精品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耿东升，索南航旦主编；耿东升等撰稿；西藏博物馆编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本书出售、求购地址：https://www.jiaokey.com/book/detail/12709793.html</w:t>
      </w:r>
    </w:p>
    <w:p>
      <w:r>
        <w:t>更多相关图书推荐：https://www.jiaokey.com</w:t>
      </w:r>
    </w:p>
    <w:p>
      <w:r>
        <w:t>耿东升，索南航旦主编；耿东升等撰稿；西藏博物馆编 其他作品：https://www.jiaokey.com/tag/耿东升，索南航旦主编；耿东升等撰稿；西藏博物馆编.html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关键词搜索：https://www.jiaokey.com/tag/西藏博物馆藏明清瓷器精品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