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七个中国式提问七种犹太式回答</w:t>
      </w:r>
    </w:p>
    <w:p>
      <w:r>
        <w:rPr>
          <w:rFonts w:ascii="宋体" w:hAnsi="宋体" w:eastAsia="宋体"/>
          <w:sz w:val="24"/>
        </w:rPr>
        <w:t>（以）埃里克·J·弗里德曼著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七个中国式提问七种犹太式回答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（以）埃里克·J·弗里德曼著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本书出售、求购地址：https://www.jiaokey.com/book/detail/12709014.html</w:t>
      </w:r>
    </w:p>
    <w:p>
      <w:r>
        <w:t>更多相关图书推荐：https://www.jiaokey.com</w:t>
      </w:r>
    </w:p>
    <w:p>
      <w:r>
        <w:t>（以）埃里克·J·弗里德曼著 其他作品：https://www.jiaokey.com/tag/（以）埃里克·J·弗里德曼著.html</w:t>
      </w:r>
    </w:p>
    <w:p>
      <w:r>
        <w:t>南京：南京出版社 出版图书：https://www.jiaokey.com/tag/南京：南京出版社.html</w:t>
      </w:r>
    </w:p>
    <w:p>
      <w:r>
        <w:t>关键词搜索：https://www.jiaokey.com/tag/七个中国式提问七种犹太式回答.html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