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海南陈氏谱  第2卷  拱宸分卷  第2集</w:t>
      </w:r>
    </w:p>
    <w:p>
      <w:r>
        <w:rPr>
          <w:rFonts w:ascii="宋体" w:hAnsi="宋体" w:eastAsia="宋体"/>
          <w:sz w:val="24"/>
        </w:rPr>
        <w:t>陈传汉主编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海南陈氏谱  第2卷  拱宸分卷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海南颍川实业有限公司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本书出售、求购地址：https://www.jiaokey.com/book/detail/12708548.html</w:t>
      </w:r>
    </w:p>
    <w:p>
      <w:r>
        <w:t>更多相关图书推荐：https://www.jiaokey.com</w:t>
      </w:r>
    </w:p>
    <w:p>
      <w:r>
        <w:t>陈传汉主编 其他作品：https://www.jiaokey.com/tag/陈传汉主编.html</w:t>
      </w:r>
    </w:p>
    <w:p>
      <w:r>
        <w:t>海南颍川实业有限公司 出版图书：https://www.jiaokey.com/tag/海南颍川实业有限公司.html</w:t>
      </w:r>
    </w:p>
    <w:p>
      <w:r>
        <w:t>关键词搜索：https://www.jiaokey.com/tag/海南陈氏谱  第2卷  拱宸分卷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