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台湾稻作品种图志  1930-1987</w:t>
      </w:r>
    </w:p>
    <w:p>
      <w:r>
        <w:rPr>
          <w:rFonts w:ascii="宋体" w:hAnsi="宋体" w:eastAsia="宋体"/>
          <w:sz w:val="24"/>
        </w:rPr>
        <w:t>行政院农业委员会，台湾省政府农林厅，亚太粮食肥料技术中心编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台湾稻作品种图志  1930-1987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行政院农业委员会，台湾省政府农林厅，亚太粮食肥料技术中心编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本书出售、求购地址：https://www.jiaokey.com/book/detail/12705742.html</w:t>
      </w:r>
    </w:p>
    <w:p>
      <w:r>
        <w:t>更多相关图书推荐：https://www.jiaokey.com</w:t>
      </w:r>
    </w:p>
    <w:p>
      <w:r>
        <w:t>行政院农业委员会，台湾省政府农林厅，亚太粮食肥料技术中心编 其他作品：https://www.jiaokey.com/tag/行政院农业委员会，台湾省政府农林厅，亚太粮食肥料技术中心编.html</w:t>
      </w:r>
    </w:p>
    <w:p>
      <w:r>
        <w:t>关键词搜索：https://www.jiaokey.com/tag/台湾稻作品种图志  1930-1987.html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