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社会主义思想教育纲要</w:t>
      </w:r>
    </w:p>
    <w:p>
      <w:r>
        <w:rPr>
          <w:rFonts w:ascii="宋体" w:hAnsi="宋体" w:eastAsia="宋体"/>
          <w:sz w:val="24"/>
        </w:rPr>
        <w:t>周田槐，刘全坤，贺贤钦主编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社会主义思想教育纲要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周田槐，刘全坤，贺贤钦主编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本书出售、求购地址：https://www.jiaokey.com/book/detail/12705700.html</w:t>
      </w:r>
    </w:p>
    <w:p>
      <w:r>
        <w:t>更多相关图书推荐：https://www.jiaokey.com</w:t>
      </w:r>
    </w:p>
    <w:p>
      <w:r>
        <w:t>周田槐，刘全坤，贺贤钦主编 其他作品：https://www.jiaokey.com/tag/周田槐，刘全坤，贺贤钦主编.html</w:t>
      </w:r>
    </w:p>
    <w:p>
      <w:r>
        <w:t>三环出版社 出版图书：https://www.jiaokey.com/tag/三环出版社.html</w:t>
      </w:r>
    </w:p>
    <w:p>
      <w:r>
        <w:t>关键词搜索：https://www.jiaokey.com/tag/社会主义思想教育纲要.html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