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三世因果经解说多行善事多积福</w:t>
      </w:r>
    </w:p>
    <w:p>
      <w:r>
        <w:rPr>
          <w:rFonts w:ascii="宋体" w:hAnsi="宋体" w:eastAsia="宋体"/>
          <w:sz w:val="24"/>
        </w:rPr>
        <w:t>邵伟华著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三世因果经解说多行善事多积福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北京八大处灵光寺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本书出售、求购地址：https://www.jiaokey.com/book/detail/12704722.html</w:t>
      </w:r>
    </w:p>
    <w:p>
      <w:r>
        <w:t>更多相关图书推荐：https://www.jiaokey.com</w:t>
      </w:r>
    </w:p>
    <w:p>
      <w:r>
        <w:t>邵伟华著 其他作品：https://www.jiaokey.com/tag/邵伟华著.html</w:t>
      </w:r>
    </w:p>
    <w:p>
      <w:r>
        <w:t>北京八大处灵光寺 出版图书：https://www.jiaokey.com/tag/北京八大处灵光寺.html</w:t>
      </w:r>
    </w:p>
    <w:p>
      <w:r>
        <w:t>关键词搜索：https://www.jiaokey.com/tag/三世因果经解说多行善事多积福.html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