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统计学原理与经济统计问答</w:t>
      </w:r>
    </w:p>
    <w:p>
      <w:r>
        <w:rPr>
          <w:rFonts w:ascii="宋体" w:hAnsi="宋体" w:eastAsia="宋体"/>
          <w:sz w:val="24"/>
        </w:rPr>
        <w:t>谭国英主编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统计学原理与经济统计问答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山西财经学院计划统计系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本书出售、求购地址：https://www.jiaokey.com/book/detail/12703512.html</w:t>
      </w:r>
    </w:p>
    <w:p>
      <w:r>
        <w:t>更多相关图书推荐：https://www.jiaokey.com</w:t>
      </w:r>
    </w:p>
    <w:p>
      <w:r>
        <w:t>谭国英主编 其他作品：https://www.jiaokey.com/tag/谭国英主编.html</w:t>
      </w:r>
    </w:p>
    <w:p>
      <w:r>
        <w:t>山西财经学院计划统计系 出版图书：https://www.jiaokey.com/tag/山西财经学院计划统计系.html</w:t>
      </w:r>
    </w:p>
    <w:p>
      <w:r>
        <w:t>关键词搜索：https://www.jiaokey.com/tag/统计学原理与经济统计问答.html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