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书名：先做小人，再做君子：忠厚老实人的“狐狸”锦囊</w:t>
      </w:r>
    </w:p>
    <w:p>
      <w:r>
        <w:t>作者：王镇辉著</w:t>
      </w:r>
    </w:p>
    <w:p>
      <w:r>
        <w:t>出版社：珠海：珠海出版社</w:t>
      </w:r>
    </w:p>
    <w:p>
      <w:r>
        <w:t>出版日期：2006.05</w:t>
      </w:r>
    </w:p>
    <w:p>
      <w:r>
        <w:t>总页数：151</w:t>
      </w:r>
    </w:p>
    <w:p>
      <w:r>
        <w:t>更多请访问教客网: www.jiaokey.com</w:t>
      </w:r>
    </w:p>
    <w:p>
      <w:r>
        <w:t>先做小人，再做君子：忠厚老实人的“狐狸”锦囊 评论地址：https://www.jiaokey.com/book/detail/12703269.html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