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伊斯兰与社会</w:t>
      </w:r>
    </w:p>
    <w:p>
      <w:r>
        <w:rPr>
          <w:rFonts w:ascii="宋体" w:hAnsi="宋体" w:eastAsia="宋体"/>
          <w:sz w:val="24"/>
        </w:rPr>
        <w:t>哈桑·阿卜杜·额尼教授著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哈桑·阿卜杜·额尼教授著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本书出售、求购地址：https://www.jiaokey.com/book/detail/12702216.html</w:t>
      </w:r>
    </w:p>
    <w:p>
      <w:r>
        <w:t>更多相关图书推荐：https://www.jiaokey.com</w:t>
      </w:r>
    </w:p>
    <w:p>
      <w:r>
        <w:t>哈桑·阿卜杜·额尼教授著 其他作品：https://www.jiaokey.com/tag/哈桑·阿卜杜·额尼教授著.html</w:t>
      </w:r>
    </w:p>
    <w:p>
      <w:r>
        <w:t>香港开益出版社 出版图书：https://www.jiaokey.com/tag/香港开益出版社.html</w:t>
      </w:r>
    </w:p>
    <w:p>
      <w:r>
        <w:t>关键词搜索：https://www.jiaokey.com/tag/伊斯兰与社会.html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