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国内外涡轮轴发动机性能、结构特点及其技术发展  1990</w:t>
      </w:r>
    </w:p>
    <w:p>
      <w:r>
        <w:rPr>
          <w:rFonts w:ascii="宋体" w:hAnsi="宋体" w:eastAsia="宋体"/>
          <w:sz w:val="24"/>
        </w:rPr>
        <w:t>中国人民解放军总参陆航局军务科装处编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国内外涡轮轴发动机性能、结构特点及其技术发展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中国人民解放军总参陆航局军务科装处编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本书出售、求购地址：https://www.jiaokey.com/book/detail/12701744.html</w:t>
      </w:r>
    </w:p>
    <w:p>
      <w:r>
        <w:t>更多相关图书推荐：https://www.jiaokey.com</w:t>
      </w:r>
    </w:p>
    <w:p>
      <w:r>
        <w:t>中国人民解放军总参陆航局军务科装处编 其他作品：https://www.jiaokey.com/tag/中国人民解放军总参陆航局军务科装处编.html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关键词搜索：https://www.jiaokey.com/tag/国内外涡轮轴发动机性能、结构特点及其技术发展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