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我为什么在七十二岁的时候来到中国  英汉对照</w:t>
      </w:r>
    </w:p>
    <w:p>
      <w:r>
        <w:rPr>
          <w:rFonts w:ascii="宋体" w:hAnsi="宋体" w:eastAsia="宋体"/>
          <w:sz w:val="24"/>
        </w:rPr>
        <w:t>（美）斯特朗 ，A.L.著；卫平译；孙瑞禾注释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我为什么在七十二岁的时候来到中国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（美）斯特朗 ，A.L.著；卫平译；孙瑞禾注释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本书出售、求购地址：https://www.jiaokey.com/book/detail/12701647.html</w:t>
      </w:r>
    </w:p>
    <w:p>
      <w:r>
        <w:t>更多相关图书推荐：https://www.jiaokey.com</w:t>
      </w:r>
    </w:p>
    <w:p>
      <w:r>
        <w:t>（美）斯特朗 ，A.L.著；卫平译；孙瑞禾注释 其他作品：https://www.jiaokey.com/tag/（美）斯特朗 ，A.L.著；卫平译；孙瑞禾注释.html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关键词搜索：https://www.jiaokey.com/tag/我为什么在七十二岁的时候来到中国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