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国际植物命名法规  1954年7月巴黎第八届国际植物学会通过</w:t>
      </w:r>
    </w:p>
    <w:p>
      <w:r>
        <w:rPr>
          <w:rFonts w:ascii="宋体" w:hAnsi="宋体" w:eastAsia="宋体"/>
          <w:sz w:val="24"/>
        </w:rPr>
        <w:t>刘慎谔译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国际植物命名法规  1954年7月巴黎第八届国际植物学会通过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刘慎谔译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本书出售、求购地址：https://www.jiaokey.com/book/detail/12699256.html</w:t>
      </w:r>
    </w:p>
    <w:p>
      <w:r>
        <w:t>更多相关图书推荐：https://www.jiaokey.com</w:t>
      </w:r>
    </w:p>
    <w:p>
      <w:r>
        <w:t>刘慎谔译 其他作品：https://www.jiaokey.com/tag/刘慎谔译.html</w:t>
      </w:r>
    </w:p>
    <w:p>
      <w:r>
        <w:t>关键词搜索：https://www.jiaokey.com/tag/国际植物命名法规  1954年7月巴黎第八届国际植物学会通过.html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