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钻石途径  4  无可摧毁的天真</w:t>
      </w:r>
    </w:p>
    <w:p>
      <w:r>
        <w:rPr>
          <w:rFonts w:ascii="宋体" w:hAnsi="宋体" w:eastAsia="宋体"/>
          <w:sz w:val="24"/>
        </w:rPr>
        <w:t>阿玛斯著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钻石途径  4  无可摧毁的天真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本书出售、求购地址：https://www.jiaokey.com/book/detail/12698071.html</w:t>
      </w:r>
    </w:p>
    <w:p>
      <w:r>
        <w:t>更多相关图书推荐：https://www.jiaokey.com</w:t>
      </w:r>
    </w:p>
    <w:p>
      <w:r>
        <w:t>阿玛斯著 其他作品：https://www.jiaokey.com/tag/阿玛斯著.html</w:t>
      </w:r>
    </w:p>
    <w:p>
      <w:r>
        <w:t>心灵工坊文化 出版图书：https://www.jiaokey.com/tag/心灵工坊文化.html</w:t>
      </w:r>
    </w:p>
    <w:p>
      <w:r>
        <w:t>关键词搜索：https://www.jiaokey.com/tag/钻石途径  4  无可摧毁的天真.html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