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三遂平妖传  全卷</w:t>
      </w:r>
    </w:p>
    <w:p>
      <w:r>
        <w:rPr>
          <w:rFonts w:ascii="宋体" w:hAnsi="宋体" w:eastAsia="宋体"/>
          <w:sz w:val="24"/>
        </w:rPr>
        <w:t>（明）罗贯中编次；（明）冯梦龙补写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三遂平妖传  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（明）罗贯中编次；（明）冯梦龙补写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本书出售、求购地址：https://www.jiaokey.com/book/detail/12697792.html</w:t>
      </w:r>
    </w:p>
    <w:p>
      <w:r>
        <w:t>更多相关图书推荐：https://www.jiaokey.com</w:t>
      </w:r>
    </w:p>
    <w:p>
      <w:r>
        <w:t>（明）罗贯中编次；（明）冯梦龙补写 其他作品：https://www.jiaokey.com/tag/（明）罗贯中编次；（明）冯梦龙补写.html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关键词搜索：https://www.jiaokey.com/tag/三遂平妖传  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