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综合图案画  白文中编集、美工设计、工商广告</w:t>
      </w:r>
    </w:p>
    <w:p>
      <w:r>
        <w:rPr>
          <w:rFonts w:ascii="宋体" w:hAnsi="宋体" w:eastAsia="宋体"/>
          <w:sz w:val="24"/>
        </w:rPr>
        <w:t>杨永义编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综合图案画  白文中编集、美工设计、工商广告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本书出售、求购地址：https://www.jiaokey.com/book/detail/12696534.html</w:t>
      </w:r>
    </w:p>
    <w:p>
      <w:r>
        <w:t>更多相关图书推荐：https://www.jiaokey.com</w:t>
      </w:r>
    </w:p>
    <w:p>
      <w:r>
        <w:t>杨永义编 其他作品：https://www.jiaokey.com/tag/杨永义编.html</w:t>
      </w:r>
    </w:p>
    <w:p>
      <w:r>
        <w:t>综合出版社 出版图书：https://www.jiaokey.com/tag/综合出版社.html</w:t>
      </w:r>
    </w:p>
    <w:p>
      <w:r>
        <w:t>关键词搜索：https://www.jiaokey.com/tag/综合图案画  白文中编集、美工设计、工商广告.html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