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  工程造价管理基础理论与相关法规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本书出售、求购地址：https://www.jiaokey.com/book/detail/12695462.html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