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书名：创伤后畸形截骨治疗</w:t>
      </w:r>
    </w:p>
    <w:p>
      <w:r>
        <w:t>作者：（荷）马丁著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总页数：590</w:t>
      </w:r>
    </w:p>
    <w:p>
      <w:r>
        <w:t>更多请访问教客网: www.jiaokey.com</w:t>
      </w:r>
    </w:p>
    <w:p>
      <w:r>
        <w:t>创伤后畸形截骨治疗 评论地址：https://www.jiaokey.com/book/detail/12694504.html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