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书名：线粒体脑病，乳酸酸中毒，卒中样发作：MELAS综合征的基本概念，临床表型和治疗措施</w:t>
      </w:r>
    </w:p>
    <w:p>
      <w:r>
        <w:t>作者:逯军译</w:t>
      </w:r>
    </w:p>
    <w:p>
      <w:r>
        <w:t>出版社:海口:南方出版社,2010.07</w:t>
      </w:r>
    </w:p>
    <w:p>
      <w:r>
        <w:t>出版日期：</w:t>
      </w:r>
    </w:p>
    <w:p>
      <w:r>
        <w:t>总页数：111</w:t>
      </w:r>
    </w:p>
    <w:p>
      <w:r>
        <w:t>更多请访问教客网:www.jiaokey.com</w:t>
      </w:r>
    </w:p>
    <w:p>
      <w:r>
        <w:t>线粒体脑病，乳酸酸中毒，卒中样发作：MELAS综合征的基本概念，临床表型和治疗措施评论地址：https://www.jiaokey.com/book/detail/12692692.html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