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良好农业规范（GAP）实施与认证指南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良好农业规范（GAP）实施与认证指南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本书出售、求购地址：https://www.jiaokey.com/book/detail/12690346.html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关键词搜索：https://www.jiaokey.com/tag/良好农业规范（GAP）实施与认证指南.html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