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体育强国的战略研究</w:t>
      </w:r>
    </w:p>
    <w:p>
      <w:r>
        <w:rPr>
          <w:rFonts w:ascii="宋体" w:hAnsi="宋体" w:eastAsia="宋体"/>
          <w:sz w:val="24"/>
        </w:rPr>
        <w:t>《体育大国向体育强国迈进的理论与实践研究》课题组编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体育强国的战略研究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《体育大国向体育强国迈进的理论与实践研究》课题组编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本书出售、求购地址：https://www.jiaokey.com/book/detail/12689332.html</w:t>
      </w:r>
    </w:p>
    <w:p>
      <w:r>
        <w:t>更多相关图书推荐：https://www.jiaokey.com</w:t>
      </w:r>
    </w:p>
    <w:p>
      <w:r>
        <w:t>《体育大国向体育强国迈进的理论与实践研究》课题组编 其他作品：https://www.jiaokey.com/tag/《体育大国向体育强国迈进的理论与实践研究》课题组编.html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关键词搜索：https://www.jiaokey.com/tag/体育强国的战略研究.html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