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心灵咖啡  真情一瞬间</w:t>
      </w:r>
    </w:p>
    <w:p>
      <w:r>
        <w:rPr>
          <w:rFonts w:ascii="宋体" w:hAnsi="宋体" w:eastAsia="宋体"/>
          <w:sz w:val="24"/>
        </w:rPr>
        <w:t>（美）托马斯·活特曼等著；龙婧编译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心灵咖啡  真情一瞬间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（美）托马斯·活特曼等著；龙婧编译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本书出售、求购地址：https://www.jiaokey.com/book/detail/12687494.html</w:t>
      </w:r>
    </w:p>
    <w:p>
      <w:r>
        <w:t>更多相关图书推荐：https://www.jiaokey.com</w:t>
      </w:r>
    </w:p>
    <w:p>
      <w:r>
        <w:t>（美）托马斯·活特曼等著；龙婧编译 其他作品：https://www.jiaokey.com/tag/（美）托马斯·活特曼等著；龙婧编译.html</w:t>
      </w:r>
    </w:p>
    <w:p>
      <w:r>
        <w:t>民主与建设出版社 出版图书：https://www.jiaokey.com/tag/民主与建设出版社.html</w:t>
      </w:r>
    </w:p>
    <w:p>
      <w:r>
        <w:t>关键词搜索：https://www.jiaokey.com/tag/心灵咖啡  真情一瞬间.html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