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丁玲代表作 中国现当代著名作家文库</w:t>
      </w:r>
    </w:p>
    <w:p>
      <w:r>
        <w:rPr>
          <w:rFonts w:ascii="宋体" w:hAnsi="宋体" w:eastAsia="宋体"/>
          <w:sz w:val="24"/>
        </w:rPr>
        <w:t>焦尚志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丁玲代表作 中国现当代著名作家文库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本书出售、求购地址：https://www.jiaokey.com/book/detail/12686868.html</w:t>
      </w:r>
    </w:p>
    <w:p>
      <w:r>
        <w:t>更多相关图书推荐：https://www.jiaokey.com</w:t>
      </w:r>
    </w:p>
    <w:p>
      <w:r>
        <w:t>焦尚志 其他作品：https://www.jiaokey.com/tag/焦尚志.html</w:t>
      </w:r>
    </w:p>
    <w:p>
      <w:r>
        <w:t>关键词搜索：https://www.jiaokey.com/tag/丁玲代表作 中国现当代著名作家文库.html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