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大会战进行曲  报告文学集</w:t>
      </w:r>
    </w:p>
    <w:p>
      <w:r>
        <w:rPr>
          <w:rFonts w:ascii="宋体" w:hAnsi="宋体" w:eastAsia="宋体"/>
          <w:sz w:val="24"/>
        </w:rPr>
        <w:t>江西井冈山汽车制造厂革委会写作组著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大会战进行曲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江西井冈山汽车制造厂革委会写作组著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本书出售、求购地址：https://www.jiaokey.com/book/detail/12683968.html</w:t>
      </w:r>
    </w:p>
    <w:p>
      <w:r>
        <w:t>更多相关图书推荐：https://www.jiaokey.com</w:t>
      </w:r>
    </w:p>
    <w:p>
      <w:r>
        <w:t>江西井冈山汽车制造厂革委会写作组著 其他作品：https://www.jiaokey.com/tag/江西井冈山汽车制造厂革委会写作组著.html</w:t>
      </w:r>
    </w:p>
    <w:p>
      <w:r>
        <w:t>江西省新华书店 出版图书：https://www.jiaokey.com/tag/江西省新华书店.html</w:t>
      </w:r>
    </w:p>
    <w:p>
      <w:r>
        <w:t>关键词搜索：https://www.jiaokey.com/tag/大会战进行曲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