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中国出路  全球债务危机与中国应对策略</w:t>
      </w:r>
    </w:p>
    <w:p>
      <w:r>
        <w:rPr>
          <w:rFonts w:ascii="宋体" w:hAnsi="宋体" w:eastAsia="宋体"/>
          <w:sz w:val="24"/>
        </w:rPr>
        <w:t>（美）廖子光著；林小芳，嵇飞等译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中国出路  全球债务危机与中国应对策略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（美）廖子光著；林小芳，嵇飞等译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金融危机-对策-中国-文集-美国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本书出售、求购地址：https://www.jiaokey.com/book/detail/12678814.html</w:t>
      </w:r>
    </w:p>
    <w:p>
      <w:r>
        <w:t>更多相关图书推荐：https://www.jiaokey.com</w:t>
      </w:r>
    </w:p>
    <w:p>
      <w:r>
        <w:t>（美）廖子光著；林小芳，嵇飞等译 其他作品：https://www.jiaokey.com/tag/（美）廖子光著；林小芳，嵇飞等译.html</w:t>
      </w:r>
    </w:p>
    <w:p>
      <w:r>
        <w:t>关键词搜索：https://www.jiaokey.com/tag/金融危机-对策-中国-文集-美国.html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