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陶瓷导论  第2版</w:t>
      </w:r>
    </w:p>
    <w:p>
      <w:r>
        <w:rPr>
          <w:rFonts w:ascii="宋体" w:hAnsi="宋体" w:eastAsia="宋体"/>
          <w:sz w:val="24"/>
        </w:rPr>
        <w:t>（美）W.D.Kingery，（美）H.K.Bowen，（美）D.R.Uhlmann著；清华大学新型陶瓷与精细工艺国家重点实验室译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（美）W.D.Kingery，（美）H.K.Bowen，（美）D.R.Uhlmann著；清华大学新型陶瓷与精细工艺国家重点实验室译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本书出售、求购地址：https://www.jiaokey.com/book/detail/12677224.html</w:t>
      </w:r>
    </w:p>
    <w:p>
      <w:r>
        <w:t>更多相关图书推荐：https://www.jiaokey.com</w:t>
      </w:r>
    </w:p>
    <w:p>
      <w:r>
        <w:t>（美）W.D.Kingery，（美）H.K.Bowen，（美）D.R.Uhlmann著；清华大学新型陶瓷与精细工艺国家重点实验室译 其他作品：https://www.jiaokey.com/tag/（美）W.D.Kingery，（美）H.K.Bowen，（美）D.R.Uhlmann著；清华大学新型陶瓷与精细工艺国家重点实验室译.html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关键词搜索：https://www.jiaokey.com/tag/陶瓷导论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