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欧盟能效政策法规实用指南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欧盟能效政策法规实用指南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本书出售、求购地址：https://www.jiaokey.com/book/detail/12675341.html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关键词搜索：https://www.jiaokey.com/tag/欧盟能效政策法规实用指南.html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