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</w:t>
      </w:r>
    </w:p>
    <w:p>
      <w:r>
        <w:rPr>
          <w:rFonts w:ascii="宋体" w:hAnsi="宋体" w:eastAsia="宋体"/>
          <w:sz w:val="24"/>
        </w:rPr>
        <w:t>（清）吴景旭著；陈卫平，徐杰点校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（清）吴景旭著；陈卫平，徐杰点校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本书出售、求购地址：https://www.jiaokey.com/book/detail/12671866.html</w:t>
      </w:r>
    </w:p>
    <w:p>
      <w:r>
        <w:t>更多相关图书推荐：https://www.jiaokey.com</w:t>
      </w:r>
    </w:p>
    <w:p>
      <w:r>
        <w:t>（清）吴景旭著；陈卫平，徐杰点校 其他作品：https://www.jiaokey.com/tag/（清）吴景旭著；陈卫平，徐杰点校.html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关键词搜索：https://www.jiaokey.com/tag/历代诗话.html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