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书名：走出人生的低谷期  困境当前的奋斗法则</w:t>
      </w:r>
    </w:p>
    <w:p>
      <w:r>
        <w:t>作者：蒋光宇著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总页数：260</w:t>
      </w:r>
    </w:p>
    <w:p>
      <w:r>
        <w:t>更多请访问教客网: www.jiaokey.com</w:t>
      </w:r>
    </w:p>
    <w:p>
      <w:r>
        <w:t>走出人生的低谷期  困境当前的奋斗法则 评论地址：https://www.jiaokey.com/book/detail/12670241.html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