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心血管病调研方法</w:t>
      </w:r>
    </w:p>
    <w:p>
      <w:r>
        <w:rPr>
          <w:rFonts w:ascii="宋体" w:hAnsi="宋体" w:eastAsia="宋体"/>
          <w:sz w:val="24"/>
        </w:rPr>
        <w:t>吴兆苏，姚崇华等译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心血管病调研方法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吴兆苏，姚崇华等译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北京心脏血管中心流研室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本书出售、求购地址：https://www.jiaokey.com/book/detail/12669966.html</w:t>
      </w:r>
    </w:p>
    <w:p>
      <w:r>
        <w:t>更多相关图书推荐：https://www.jiaokey.com</w:t>
      </w:r>
    </w:p>
    <w:p>
      <w:r>
        <w:t>吴兆苏，姚崇华等译 其他作品：https://www.jiaokey.com/tag/吴兆苏，姚崇华等译.html</w:t>
      </w:r>
    </w:p>
    <w:p>
      <w:r>
        <w:t>北京心脏血管中心流研室 出版图书：https://www.jiaokey.com/tag/北京心脏血管中心流研室.html</w:t>
      </w:r>
    </w:p>
    <w:p>
      <w:r>
        <w:t>关键词搜索：https://www.jiaokey.com/tag/心血管病调研方法.html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