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建筑安全抗震鉴定与加固设计指南（2009版规范）</w:t>
      </w:r>
    </w:p>
    <w:p>
      <w:r>
        <w:rPr>
          <w:rFonts w:ascii="宋体" w:hAnsi="宋体" w:eastAsia="宋体"/>
          <w:sz w:val="24"/>
        </w:rPr>
        <w:t>杨红卫主编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建筑安全抗震鉴定与加固设计指南（2009版规范）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本书出售、求购地址：https://www.jiaokey.com/book/detail/12666284.html</w:t>
      </w:r>
    </w:p>
    <w:p>
      <w:r>
        <w:t>更多相关图书推荐：https://www.jiaokey.com</w:t>
      </w:r>
    </w:p>
    <w:p>
      <w:r>
        <w:t>杨红卫主编 其他作品：https://www.jiaokey.com/tag/杨红卫主编.html</w:t>
      </w:r>
    </w:p>
    <w:p>
      <w:r>
        <w:t>关键词搜索：https://www.jiaokey.com/tag/建筑安全抗震鉴定与加固设计指南（2009版规范）.html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