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英语句型和惯用法</w:t>
      </w:r>
    </w:p>
    <w:p>
      <w:r>
        <w:rPr>
          <w:rFonts w:ascii="宋体" w:hAnsi="宋体" w:eastAsia="宋体"/>
          <w:sz w:val="24"/>
        </w:rPr>
        <w:t>[英]A·S·荷恩毕著；刘贤彬，蔡丕杰译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英语句型和惯用法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[英]A·S·荷恩毕著；刘贤彬，蔡丕杰译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本书出售、求购地址：https://www.jiaokey.com/book/detail/12662786.html</w:t>
      </w:r>
    </w:p>
    <w:p>
      <w:r>
        <w:t>更多相关图书推荐：https://www.jiaokey.com</w:t>
      </w:r>
    </w:p>
    <w:p>
      <w:r>
        <w:t>[英]A·S·荷恩毕著；刘贤彬，蔡丕杰译 其他作品：https://www.jiaokey.com/tag/[英]A·S·荷恩毕著；刘贤彬，蔡丕杰译.html</w:t>
      </w:r>
    </w:p>
    <w:p>
      <w:r>
        <w:t>关键词搜索：https://www.jiaokey.com/tag/英语句型和惯用法.html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