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会计、发行及出纳的有关规定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会计、发行及出纳的有关规定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本书出售、求购地址：https://www.jiaokey.com/book/detail/12660605.html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关键词搜索：https://www.jiaokey.com/tag/会计、发行及出纳的有关规定.html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