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企业应用架构设计  Struts2+Hibernate3+Spring2</w:t>
      </w:r>
    </w:p>
    <w:p>
      <w:r>
        <w:rPr>
          <w:rFonts w:ascii="宋体" w:hAnsi="宋体" w:eastAsia="宋体"/>
          <w:sz w:val="24"/>
        </w:rPr>
        <w:t>谢星星主编希赛IT教育研发中心组织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企业应用架构设计  Struts2+Hibernate3+Spring2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谢星星主编希赛IT教育研发中心组织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本书出售、求购地址：https://www.jiaokey.com/book/detail/12657659.html</w:t>
      </w:r>
    </w:p>
    <w:p>
      <w:r>
        <w:t>更多相关图书推荐：https://www.jiaokey.com</w:t>
      </w:r>
    </w:p>
    <w:p>
      <w:r>
        <w:t>谢星星主编希赛IT教育研发中心组织 其他作品：https://www.jiaokey.com/tag/谢星星主编希赛IT教育研发中心组织.html</w:t>
      </w:r>
    </w:p>
    <w:p>
      <w:r>
        <w:t>北京：水利水电出版社 出版图书：https://www.jiaokey.com/tag/北京：水利水电出版社.html</w:t>
      </w:r>
    </w:p>
    <w:p>
      <w:r>
        <w:t>关键词搜索：https://www.jiaokey.com/tag/企业应用架构设计  Struts2+Hibernate3+Spring2.html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