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书名：二十一世纪主流画家人物画创作丛书  李洋</w:t>
      </w:r>
    </w:p>
    <w:p>
      <w:r>
        <w:t>作者：耿相新主编；（李洋绘）</w:t>
      </w:r>
    </w:p>
    <w:p>
      <w:r>
        <w:t>出版社：郑州:大象出版社,2003.12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二十一世纪主流画家人物画创作丛书  李洋 评论地址：https://www.jiaokey.com/book/detail/12655637.html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