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MAYA&amp;MENTAL RAY 极致表现：影视动画角色渲染剖析</w:t>
      </w:r>
    </w:p>
    <w:p>
      <w:r>
        <w:rPr>
          <w:rFonts w:ascii="宋体" w:hAnsi="宋体" w:eastAsia="宋体"/>
          <w:sz w:val="24"/>
        </w:rPr>
        <w:t>聚光翰华数字科技编著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MAYA&amp;MENTAL RAY 极致表现：影视动画角色渲染剖析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聚光翰华数字科技编著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本书出售、求购地址：https://www.jiaokey.com/book/detail/12654762.html</w:t>
      </w:r>
    </w:p>
    <w:p>
      <w:r>
        <w:t>更多相关图书推荐：https://www.jiaokey.com</w:t>
      </w:r>
    </w:p>
    <w:p>
      <w:r>
        <w:t>聚光翰华数字科技编著 其他作品：https://www.jiaokey.com/tag/聚光翰华数字科技编著.html</w:t>
      </w:r>
    </w:p>
    <w:p>
      <w:r>
        <w:t>关键词搜索：https://www.jiaokey.com/tag/MAYA&amp;MENTAL RAY 极致表现：影视动画角色渲染剖析.html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