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日用品设计</w:t>
      </w:r>
    </w:p>
    <w:p>
      <w:r>
        <w:rPr>
          <w:rFonts w:ascii="宋体" w:hAnsi="宋体" w:eastAsia="宋体"/>
          <w:sz w:val="24"/>
        </w:rPr>
        <w:t>（英）贾斯珀·莫里森（Jasper Morrison），（英）米凯莱·卢基（Michele De Lucchi）等编著；国际设计丛书编译委员会编译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（英）贾斯珀·莫里森（Jasper Morrison），（英）米凯莱·卢基（Michele De Lucchi）等编著；国际设计丛书编译委员会编译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本书出售、求购地址：https://www.jiaokey.com/book/detail/12654286.html</w:t>
      </w:r>
    </w:p>
    <w:p>
      <w:r>
        <w:t>更多相关图书推荐：https://www.jiaokey.com</w:t>
      </w:r>
    </w:p>
    <w:p>
      <w:r>
        <w:t>（英）贾斯珀·莫里森（Jasper Morrison），（英）米凯莱·卢基（Michele De Lucchi）等编著；国际设计丛书编译委员会编译 其他作品：https://www.jiaokey.com/tag/（英）贾斯珀·莫里森（Jasper Morrison），（英）米凯莱·卢基（Michele De Lucchi）等编著；国际设计丛书编译委员会编译.html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关键词搜索：https://www.jiaokey.com/tag/日用品设计.html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