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宋代之市舶司与市舶条例</w:t>
      </w:r>
    </w:p>
    <w:p>
      <w:r>
        <w:rPr>
          <w:rFonts w:ascii="宋体" w:hAnsi="宋体" w:eastAsia="宋体"/>
          <w:sz w:val="24"/>
        </w:rPr>
        <w:t>藤田丰八著；魏重庆译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宋代之市舶司与市舶条例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藤田丰八著；魏重庆译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本书出售、求购地址：https://www.jiaokey.com/book/detail/12653548.html</w:t>
      </w:r>
    </w:p>
    <w:p>
      <w:r>
        <w:t>更多相关图书推荐：https://www.jiaokey.com</w:t>
      </w:r>
    </w:p>
    <w:p>
      <w:r>
        <w:t>藤田丰八著；魏重庆译 其他作品：https://www.jiaokey.com/tag/藤田丰八著；魏重庆译.html</w:t>
      </w:r>
    </w:p>
    <w:p>
      <w:r>
        <w:t>商务印书馆 出版图书：https://www.jiaokey.com/tag/商务印书馆.html</w:t>
      </w:r>
    </w:p>
    <w:p>
      <w:r>
        <w:t>关键词搜索：https://www.jiaokey.com/tag/宋代之市舶司与市舶条例.html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