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中国城市民族区运行研究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中国城市民族区运行研究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本书出售、求购地址：https://www.jiaokey.com/book/detail/12652883.html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关键词搜索：https://www.jiaokey.com/tag/中国城市民族区运行研究.html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